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84" w:rsidRDefault="00DC0884" w:rsidP="00DC0884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ПАМЯТКА №4</w:t>
      </w:r>
    </w:p>
    <w:p w:rsidR="00DC0884" w:rsidRDefault="00DC0884" w:rsidP="00DC0884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DC0884" w:rsidRDefault="00DC0884" w:rsidP="00DC08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Style w:val="a5"/>
          <w:rFonts w:ascii="Georgia" w:hAnsi="Georgia"/>
          <w:b/>
          <w:bCs/>
          <w:color w:val="333333"/>
          <w:bdr w:val="none" w:sz="0" w:space="0" w:color="auto" w:frame="1"/>
        </w:rPr>
        <w:t>Злоумышленников интересуют:</w:t>
      </w:r>
    </w:p>
    <w:p w:rsidR="00DC0884" w:rsidRDefault="00DC0884" w:rsidP="00DC08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Style w:val="a5"/>
          <w:rFonts w:ascii="Georgia" w:hAnsi="Georgia"/>
          <w:color w:val="333333"/>
          <w:bdr w:val="none" w:sz="0" w:space="0" w:color="auto" w:frame="1"/>
        </w:rPr>
        <w:t>— Реквизиты Вашей банковской карты, включая PIN – код, СVV2/CVC2 код;</w:t>
      </w:r>
    </w:p>
    <w:p w:rsidR="00DC0884" w:rsidRDefault="00DC0884" w:rsidP="00DC08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Style w:val="a5"/>
          <w:rFonts w:ascii="Georgia" w:hAnsi="Georgia"/>
          <w:color w:val="333333"/>
          <w:bdr w:val="none" w:sz="0" w:space="0" w:color="auto" w:frame="1"/>
        </w:rPr>
        <w:t>— Ваши паспортные данные;</w:t>
      </w:r>
    </w:p>
    <w:p w:rsidR="00DC0884" w:rsidRDefault="00DC0884" w:rsidP="00DC08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Style w:val="a5"/>
          <w:rFonts w:ascii="Georgia" w:hAnsi="Georgia"/>
          <w:color w:val="333333"/>
          <w:bdr w:val="none" w:sz="0" w:space="0" w:color="auto" w:frame="1"/>
        </w:rPr>
        <w:t>— Аккаунты и пароли к социальным сетям, </w:t>
      </w:r>
      <w:proofErr w:type="spellStart"/>
      <w:r>
        <w:rPr>
          <w:rStyle w:val="a5"/>
          <w:rFonts w:ascii="Georgia" w:hAnsi="Georgia"/>
          <w:color w:val="333333"/>
          <w:bdr w:val="none" w:sz="0" w:space="0" w:color="auto" w:frame="1"/>
        </w:rPr>
        <w:t>Email</w:t>
      </w:r>
      <w:proofErr w:type="spellEnd"/>
      <w:r>
        <w:rPr>
          <w:rStyle w:val="a5"/>
          <w:rFonts w:ascii="Georgia" w:hAnsi="Georgia"/>
          <w:color w:val="333333"/>
          <w:bdr w:val="none" w:sz="0" w:space="0" w:color="auto" w:frame="1"/>
        </w:rPr>
        <w:t>;</w:t>
      </w:r>
    </w:p>
    <w:p w:rsidR="00DC0884" w:rsidRDefault="00DC0884" w:rsidP="00DC08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Style w:val="a5"/>
          <w:rFonts w:ascii="Georgia" w:hAnsi="Georgia"/>
          <w:color w:val="333333"/>
          <w:bdr w:val="none" w:sz="0" w:space="0" w:color="auto" w:frame="1"/>
        </w:rPr>
        <w:t>— Полный доступ к электронному финансовому счету в банке.</w:t>
      </w:r>
    </w:p>
    <w:p w:rsidR="00DC0884" w:rsidRDefault="00DC0884" w:rsidP="00DC0884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DC0884" w:rsidRDefault="00DC0884" w:rsidP="00DC08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  <w:bdr w:val="none" w:sz="0" w:space="0" w:color="auto" w:frame="1"/>
        </w:rPr>
        <w:t>ЗАПОМНИТЕ! В любом случае, общение с неизвестным абонентом требует особого внимания! Будьте бдительны! В случае, если вы пострадали от действий телефонных мошенников немедленно обратитесь в ПОЛИЦИЮ!</w:t>
      </w:r>
    </w:p>
    <w:p w:rsidR="004712FE" w:rsidRDefault="004712FE">
      <w:bookmarkStart w:id="0" w:name="_GoBack"/>
      <w:bookmarkEnd w:id="0"/>
    </w:p>
    <w:sectPr w:rsidR="0047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631"/>
    <w:multiLevelType w:val="multilevel"/>
    <w:tmpl w:val="34CA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979E3"/>
    <w:multiLevelType w:val="multilevel"/>
    <w:tmpl w:val="A416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14"/>
    <w:rsid w:val="0014793C"/>
    <w:rsid w:val="004712FE"/>
    <w:rsid w:val="00694D14"/>
    <w:rsid w:val="00DC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4DF23-DA26-400B-AE92-B7F87DDE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0884"/>
    <w:rPr>
      <w:b/>
      <w:bCs/>
    </w:rPr>
  </w:style>
  <w:style w:type="character" w:styleId="a5">
    <w:name w:val="Emphasis"/>
    <w:basedOn w:val="a0"/>
    <w:uiPriority w:val="20"/>
    <w:qFormat/>
    <w:rsid w:val="00DC08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2025-09-09T13:09:00Z</dcterms:created>
  <dcterms:modified xsi:type="dcterms:W3CDTF">2025-09-09T13:09:00Z</dcterms:modified>
</cp:coreProperties>
</file>